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16" w:rsidRPr="00843A16" w:rsidRDefault="00843A16" w:rsidP="00843A16">
      <w:pPr>
        <w:widowControl/>
        <w:shd w:val="clear" w:color="auto" w:fill="FFFFFF"/>
        <w:spacing w:after="106"/>
        <w:jc w:val="left"/>
        <w:textAlignment w:val="baseline"/>
        <w:outlineLvl w:val="2"/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</w:pPr>
      <w:r w:rsidRPr="00843A16"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  <w:t>为什么需要给滚珠丝杠加润滑脂？</w:t>
      </w:r>
    </w:p>
    <w:p w:rsidR="00843A16" w:rsidRPr="00843A16" w:rsidRDefault="00843A16" w:rsidP="00843A16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t>想要充分发挥滚珠丝杠的性能，就需要让滚动部功能正常。</w:t>
      </w:r>
    </w:p>
    <w:tbl>
      <w:tblPr>
        <w:tblW w:w="5073" w:type="dxa"/>
        <w:tblInd w:w="26" w:type="dxa"/>
        <w:tblBorders>
          <w:top w:val="single" w:sz="4" w:space="0" w:color="CACACA"/>
          <w:left w:val="single" w:sz="4" w:space="0" w:color="CACACA"/>
          <w:bottom w:val="single" w:sz="4" w:space="0" w:color="CACACA"/>
          <w:right w:val="single" w:sz="4" w:space="0" w:color="CACAC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0"/>
        <w:gridCol w:w="4020"/>
      </w:tblGrid>
      <w:tr w:rsidR="00843A16" w:rsidRPr="00843A16" w:rsidTr="00843A16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如果不加润滑脂持续使用，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会导致金属接触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…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如果加润滑脂，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金属表面会被油膜覆盖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…</w:t>
            </w:r>
          </w:p>
        </w:tc>
      </w:tr>
      <w:tr w:rsidR="00843A16" w:rsidRPr="00843A16" w:rsidTr="00843A16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2378710" cy="1144270"/>
                  <wp:effectExtent l="19050" t="0" r="2540" b="0"/>
                  <wp:docPr id="1" name="图片 1" descr="滚珠丝杠滚动部放大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滚珠丝杠滚动部放大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滚珠丝杠滚动部放大图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2378710" cy="1144270"/>
                  <wp:effectExtent l="19050" t="0" r="2540" b="0"/>
                  <wp:docPr id="2" name="图片 2" descr="滚珠丝杠滚动部放大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滚珠丝杠滚动部放大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滚珠丝杠滚动部放大图</w:t>
            </w:r>
          </w:p>
        </w:tc>
      </w:tr>
      <w:tr w:rsidR="00843A16" w:rsidRPr="00843A16" w:rsidTr="00843A16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滚动部摩擦变大。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引起烧伤、磨损加剧，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导致过早损坏。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减少磨损・发热。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也有利于预防生锈。</w:t>
            </w:r>
          </w:p>
        </w:tc>
      </w:tr>
      <w:tr w:rsidR="00843A16" w:rsidRPr="00843A16" w:rsidTr="00843A16">
        <w:tc>
          <w:tcPr>
            <w:tcW w:w="0" w:type="auto"/>
            <w:gridSpan w:val="2"/>
            <w:tcBorders>
              <w:top w:val="single" w:sz="4" w:space="0" w:color="CACACA"/>
              <w:left w:val="single" w:sz="4" w:space="0" w:color="CACACA"/>
              <w:bottom w:val="single" w:sz="4" w:space="0" w:color="CCCCCC"/>
              <w:right w:val="single" w:sz="4" w:space="0" w:color="CACACA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  <w:t>为了使性能充分发挥・保持，滚珠丝杠的加脂必不可少</w:t>
            </w:r>
            <w:r w:rsidRPr="00843A16"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  <w:t>!</w:t>
            </w:r>
          </w:p>
        </w:tc>
      </w:tr>
    </w:tbl>
    <w:p w:rsidR="00843A16" w:rsidRPr="00843A16" w:rsidRDefault="00843A16" w:rsidP="00843A16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tbl>
      <w:tblPr>
        <w:tblW w:w="5073" w:type="dxa"/>
        <w:tblInd w:w="26" w:type="dxa"/>
        <w:tblBorders>
          <w:top w:val="single" w:sz="4" w:space="0" w:color="CACACA"/>
          <w:left w:val="single" w:sz="4" w:space="0" w:color="CACACA"/>
          <w:bottom w:val="single" w:sz="4" w:space="0" w:color="CACACA"/>
          <w:right w:val="single" w:sz="4" w:space="0" w:color="CACAC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70"/>
        <w:gridCol w:w="4020"/>
      </w:tblGrid>
      <w:tr w:rsidR="00843A16" w:rsidRPr="00843A16" w:rsidTr="00843A16">
        <w:tc>
          <w:tcPr>
            <w:tcW w:w="0" w:type="auto"/>
            <w:gridSpan w:val="2"/>
            <w:tcBorders>
              <w:top w:val="single" w:sz="4" w:space="0" w:color="CACACA"/>
              <w:left w:val="single" w:sz="4" w:space="0" w:color="CACACA"/>
              <w:bottom w:val="single" w:sz="4" w:space="0" w:color="CCCCCC"/>
              <w:right w:val="single" w:sz="4" w:space="0" w:color="CACACA"/>
            </w:tcBorders>
            <w:shd w:val="clear" w:color="auto" w:fill="E8E8E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b/>
                <w:bCs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b/>
                <w:bCs/>
                <w:color w:val="444444"/>
                <w:kern w:val="0"/>
                <w:sz w:val="12"/>
              </w:rPr>
              <w:t>封入方法</w:t>
            </w:r>
          </w:p>
        </w:tc>
      </w:tr>
      <w:tr w:rsidR="00843A16" w:rsidRPr="00843A16" w:rsidTr="00843A16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旋转</w:t>
            </w: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1/2</w:t>
            </w: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圈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1901825" cy="1851025"/>
                  <wp:effectExtent l="19050" t="0" r="3175" b="0"/>
                  <wp:docPr id="3" name="图片 3" descr="旋转1/2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旋转1/2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5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※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加脂枪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: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注射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1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次为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0.7</w:t>
            </w:r>
            <w:r w:rsidRPr="00843A16">
              <w:rPr>
                <w:rFonts w:ascii="MS Gothic" w:eastAsia="MS Gothic" w:hAnsi="MS Gothic" w:cs="MS Gothic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㎤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 xml:space="preserve"> 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当封入量为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7.0</w:t>
            </w:r>
            <w:r w:rsidRPr="00843A16">
              <w:rPr>
                <w:rFonts w:ascii="MS Gothic" w:eastAsia="MS Gothic" w:hAnsi="MS Gothic" w:cs="MS Gothic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㎤</w:t>
            </w:r>
            <w:r w:rsidRPr="00843A16">
              <w:rPr>
                <w:rFonts w:ascii="微软雅黑" w:eastAsia="微软雅黑" w:hAnsi="微软雅黑" w:cs="微软雅黑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时需要注射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10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次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约</w:t>
            </w: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3</w:t>
            </w:r>
            <w:r w:rsidRPr="00843A16">
              <w:rPr>
                <w:rFonts w:ascii="Arial" w:eastAsia="微软雅黑" w:hAnsi="Arial" w:cs="Arial"/>
                <w:b/>
                <w:bCs/>
                <w:color w:val="FF0000"/>
                <w:kern w:val="0"/>
                <w:sz w:val="12"/>
              </w:rPr>
              <w:t>倍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</w:p>
          <w:p w:rsidR="00843A16" w:rsidRPr="00843A16" w:rsidRDefault="00843A16" w:rsidP="00843A16">
            <w:pPr>
              <w:widowControl/>
              <w:jc w:val="center"/>
              <w:textAlignment w:val="baseline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>
              <w:rPr>
                <w:rFonts w:ascii="Arial" w:eastAsia="微软雅黑" w:hAnsi="Arial" w:cs="Arial"/>
                <w:noProof/>
                <w:color w:val="444444"/>
                <w:kern w:val="0"/>
                <w:sz w:val="24"/>
                <w:szCs w:val="24"/>
              </w:rPr>
              <w:drawing>
                <wp:inline distT="0" distB="0" distL="0" distR="0">
                  <wp:extent cx="2378710" cy="1570990"/>
                  <wp:effectExtent l="19050" t="0" r="2540" b="0"/>
                  <wp:docPr id="4" name="图片 4" descr="约3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约3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570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A16" w:rsidRPr="00843A16" w:rsidRDefault="00843A16" w:rsidP="00843A16">
            <w:pPr>
              <w:widowControl/>
              <w:jc w:val="center"/>
              <w:textAlignment w:val="baseline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 </w:t>
            </w:r>
          </w:p>
          <w:p w:rsidR="00843A16" w:rsidRPr="00843A16" w:rsidRDefault="00843A16" w:rsidP="00843A16">
            <w:pPr>
              <w:widowControl/>
              <w:jc w:val="center"/>
              <w:textAlignment w:val="baseline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※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当有效螺纹长度不足丝母长度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3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倍时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15"/>
                <w:szCs w:val="15"/>
                <w:bdr w:val="none" w:sz="0" w:space="0" w:color="auto" w:frame="1"/>
              </w:rPr>
              <w:t>请在可能的行程范围内运行。</w:t>
            </w:r>
          </w:p>
        </w:tc>
      </w:tr>
      <w:tr w:rsidR="00843A16" w:rsidRPr="00843A16" w:rsidTr="00843A16"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textAlignment w:val="baseline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用加脂枪封入润滑脂时，每注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lastRenderedPageBreak/>
              <w:t>射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1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次要将轴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旋转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1/2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圈，直至封入规定量。</w:t>
            </w:r>
          </w:p>
        </w:tc>
        <w:tc>
          <w:tcPr>
            <w:tcW w:w="4725" w:type="dxa"/>
            <w:tcBorders>
              <w:top w:val="single" w:sz="4" w:space="0" w:color="CACACA"/>
              <w:left w:val="single" w:sz="4" w:space="0" w:color="CACACA"/>
              <w:bottom w:val="single" w:sz="4" w:space="0" w:color="CACACA"/>
              <w:right w:val="single" w:sz="4" w:space="0" w:color="CACAC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43A16" w:rsidRPr="00843A16" w:rsidRDefault="00843A16" w:rsidP="00843A16">
            <w:pPr>
              <w:widowControl/>
              <w:jc w:val="center"/>
              <w:textAlignment w:val="baseline"/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</w:pP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lastRenderedPageBreak/>
              <w:t>封入润滑脂，使丝母运行丝母全长约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lastRenderedPageBreak/>
              <w:t>3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倍距离，</w:t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br/>
            </w:r>
            <w:r w:rsidRPr="00843A16">
              <w:rPr>
                <w:rFonts w:ascii="Arial" w:eastAsia="微软雅黑" w:hAnsi="Arial" w:cs="Arial"/>
                <w:color w:val="444444"/>
                <w:kern w:val="0"/>
                <w:sz w:val="24"/>
                <w:szCs w:val="24"/>
              </w:rPr>
              <w:t>让润滑脂遍及丝母整体。</w:t>
            </w:r>
          </w:p>
        </w:tc>
      </w:tr>
    </w:tbl>
    <w:p w:rsidR="00843A16" w:rsidRPr="00843A16" w:rsidRDefault="00843A16" w:rsidP="00843A16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 </w:t>
      </w:r>
    </w:p>
    <w:p w:rsidR="00843A16" w:rsidRPr="00843A16" w:rsidRDefault="00843A16" w:rsidP="00843A16">
      <w:pPr>
        <w:widowControl/>
        <w:shd w:val="clear" w:color="auto" w:fill="FFFFFF"/>
        <w:spacing w:after="106"/>
        <w:jc w:val="left"/>
        <w:textAlignment w:val="baseline"/>
        <w:outlineLvl w:val="2"/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</w:pPr>
      <w:r w:rsidRPr="00843A16">
        <w:rPr>
          <w:rFonts w:ascii="Arial" w:eastAsia="宋体" w:hAnsi="Arial" w:cs="Arial"/>
          <w:b/>
          <w:bCs/>
          <w:color w:val="444444"/>
          <w:kern w:val="0"/>
          <w:sz w:val="24"/>
          <w:szCs w:val="24"/>
        </w:rPr>
        <w:t>注意点</w:t>
      </w:r>
    </w:p>
    <w:p w:rsidR="00843A16" w:rsidRPr="00843A16" w:rsidRDefault="00843A16" w:rsidP="00843A16">
      <w:pPr>
        <w:widowControl/>
        <w:shd w:val="clear" w:color="auto" w:fill="FFFFFF"/>
        <w:jc w:val="left"/>
        <w:textAlignment w:val="baseline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t>若在封入润滑脂的同时没有旋转丝母，那么润滑脂将会从密封部等处溢出，</w:t>
      </w: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t>丝母内没有封入规定量的润滑脂！</w:t>
      </w: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br/>
      </w:r>
      <w:r w:rsidRPr="00843A16">
        <w:rPr>
          <w:rFonts w:ascii="Arial" w:eastAsia="宋体" w:hAnsi="Arial" w:cs="Arial"/>
          <w:color w:val="000000"/>
          <w:kern w:val="0"/>
          <w:sz w:val="24"/>
          <w:szCs w:val="24"/>
        </w:rPr>
        <w:t>擦净溢出润滑脂，按照封入方法，请重新封入润滑脂。</w:t>
      </w:r>
    </w:p>
    <w:p w:rsidR="00843A16" w:rsidRPr="00843A16" w:rsidRDefault="00843A16" w:rsidP="00843A16">
      <w:pPr>
        <w:widowControl/>
        <w:shd w:val="clear" w:color="auto" w:fill="FFFFFF"/>
        <w:jc w:val="center"/>
        <w:textAlignment w:val="baseline"/>
        <w:rPr>
          <w:rFonts w:ascii="微软雅黑" w:eastAsia="微软雅黑" w:hAnsi="微软雅黑" w:cs="宋体"/>
          <w:color w:val="000000"/>
          <w:kern w:val="0"/>
          <w:sz w:val="14"/>
          <w:szCs w:val="14"/>
        </w:rPr>
      </w:pPr>
      <w:r>
        <w:rPr>
          <w:rFonts w:ascii="微软雅黑" w:eastAsia="微软雅黑" w:hAnsi="微软雅黑" w:cs="宋体"/>
          <w:noProof/>
          <w:color w:val="000000"/>
          <w:kern w:val="0"/>
          <w:sz w:val="14"/>
          <w:szCs w:val="14"/>
        </w:rPr>
        <w:drawing>
          <wp:inline distT="0" distB="0" distL="0" distR="0">
            <wp:extent cx="3809365" cy="1553845"/>
            <wp:effectExtent l="19050" t="0" r="635" b="0"/>
            <wp:docPr id="5" name="图片 5" descr="注意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注意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155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A16" w:rsidRPr="00843A16" w:rsidRDefault="00843A16" w:rsidP="00843A16">
      <w:pPr>
        <w:widowControl/>
        <w:jc w:val="center"/>
        <w:textAlignment w:val="baseline"/>
        <w:rPr>
          <w:rFonts w:ascii="Arial" w:eastAsia="微软雅黑" w:hAnsi="Arial" w:cs="Arial" w:hint="eastAsia"/>
          <w:color w:val="000000"/>
          <w:kern w:val="0"/>
          <w:sz w:val="24"/>
          <w:szCs w:val="24"/>
        </w:rPr>
      </w:pPr>
      <w:r w:rsidRPr="00843A16">
        <w:rPr>
          <w:rFonts w:ascii="宋体" w:eastAsia="宋体" w:hAnsi="宋体" w:cs="宋体" w:hint="eastAsia"/>
          <w:color w:val="000000"/>
          <w:kern w:val="0"/>
          <w:sz w:val="15"/>
          <w:szCs w:val="15"/>
          <w:bdr w:val="none" w:sz="0" w:space="0" w:color="auto" w:frame="1"/>
          <w:shd w:val="clear" w:color="auto" w:fill="FFFFFF"/>
        </w:rPr>
        <w:t>※</w:t>
      </w:r>
      <w:r w:rsidRPr="00843A16">
        <w:rPr>
          <w:rFonts w:ascii="Arial" w:eastAsia="微软雅黑" w:hAnsi="Arial" w:cs="Arial"/>
          <w:color w:val="000000"/>
          <w:kern w:val="0"/>
          <w:sz w:val="15"/>
          <w:szCs w:val="15"/>
          <w:bdr w:val="none" w:sz="0" w:space="0" w:color="auto" w:frame="1"/>
          <w:shd w:val="clear" w:color="auto" w:fill="FFFFFF"/>
        </w:rPr>
        <w:t>关于润滑脂封入量请咨询</w:t>
      </w:r>
      <w:r w:rsidRPr="00843A16">
        <w:rPr>
          <w:rFonts w:ascii="Arial" w:eastAsia="微软雅黑" w:hAnsi="Arial" w:cs="Arial"/>
          <w:color w:val="000000"/>
          <w:kern w:val="0"/>
          <w:sz w:val="15"/>
          <w:szCs w:val="15"/>
          <w:bdr w:val="none" w:sz="0" w:space="0" w:color="auto" w:frame="1"/>
          <w:shd w:val="clear" w:color="auto" w:fill="FFFFFF"/>
        </w:rPr>
        <w:t>THK</w:t>
      </w:r>
    </w:p>
    <w:p w:rsidR="005646BD" w:rsidRPr="00843A16" w:rsidRDefault="005646BD"/>
    <w:sectPr w:rsidR="005646BD" w:rsidRPr="00843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6BD" w:rsidRDefault="005646BD" w:rsidP="00843A16">
      <w:r>
        <w:separator/>
      </w:r>
    </w:p>
  </w:endnote>
  <w:endnote w:type="continuationSeparator" w:id="1">
    <w:p w:rsidR="005646BD" w:rsidRDefault="005646BD" w:rsidP="00843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6BD" w:rsidRDefault="005646BD" w:rsidP="00843A16">
      <w:r>
        <w:separator/>
      </w:r>
    </w:p>
  </w:footnote>
  <w:footnote w:type="continuationSeparator" w:id="1">
    <w:p w:rsidR="005646BD" w:rsidRDefault="005646BD" w:rsidP="00843A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A16"/>
    <w:rsid w:val="005646BD"/>
    <w:rsid w:val="0084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43A1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3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3A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3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3A16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843A16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unhideWhenUsed/>
    <w:rsid w:val="00843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3A1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43A1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43A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>China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2023-11-28T07:34:00Z</dcterms:created>
  <dcterms:modified xsi:type="dcterms:W3CDTF">2023-11-28T07:34:00Z</dcterms:modified>
</cp:coreProperties>
</file>